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ЗАЛОГА ИМУЩЕСТВА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Залогодержатель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Залогодатель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  <w:r>
        <w:rPr>
          <w:color w:val="333333"/>
          <w:sz w:val="20"/>
          <w:szCs w:val="20"/>
        </w:rPr>
        <w:t xml:space="preserve"> </w:t>
      </w:r>
    </w:p>
    <w:p>
      <w:pPr>
        <w:spacing w:before="200"/>
      </w:pPr>
      <w:r>
        <w:rPr>
          <w:color w:val="333333"/>
          <w:sz w:val="20"/>
          <w:szCs w:val="20"/>
        </w:rPr>
        <w:t xml:space="preserve">1. </w:t>
      </w:r>
      <w:r>
        <w:rPr>
          <w:color w:val="333333"/>
          <w:sz w:val="20"/>
          <w:szCs w:val="20"/>
        </w:rPr>
        <w:t xml:space="preserve"> По кредитному договору №________ от «___» _____________ 2023г. ________________________________________________ предоставил ________________________________________________ кредит в сумме ________ рублей сроком до «___» _____________ 2023г. </w:t>
      </w:r>
    </w:p>
    <w:p>
      <w:pPr/>
      <w:r>
        <w:rPr>
          <w:color w:val="333333"/>
          <w:sz w:val="20"/>
          <w:szCs w:val="20"/>
        </w:rPr>
        <w:t xml:space="preserve">2. </w:t>
      </w:r>
      <w:r>
        <w:rPr>
          <w:color w:val="333333"/>
          <w:sz w:val="20"/>
          <w:szCs w:val="20"/>
        </w:rPr>
        <w:t xml:space="preserve"> В обеспечение своевременного возврата полученной по кредитному договору ссуды ________________________________________________ заложил ________________________________________________. </w:t>
      </w:r>
    </w:p>
    <w:p>
      <w:pPr/>
      <w:r>
        <w:rPr>
          <w:color w:val="333333"/>
          <w:sz w:val="20"/>
          <w:szCs w:val="20"/>
        </w:rPr>
        <w:t xml:space="preserve">3. </w:t>
      </w:r>
      <w:r>
        <w:rPr>
          <w:color w:val="333333"/>
          <w:sz w:val="20"/>
          <w:szCs w:val="20"/>
        </w:rPr>
        <w:t xml:space="preserve"> Заложенное имущество оценивается сторонами в сумме ________ рублей банку. </w:t>
      </w:r>
    </w:p>
    <w:p>
      <w:pPr/>
      <w:r>
        <w:rPr>
          <w:color w:val="333333"/>
          <w:sz w:val="20"/>
          <w:szCs w:val="20"/>
        </w:rPr>
        <w:t xml:space="preserve">4. </w:t>
      </w:r>
      <w:r>
        <w:rPr>
          <w:color w:val="333333"/>
          <w:sz w:val="20"/>
          <w:szCs w:val="20"/>
        </w:rPr>
        <w:t xml:space="preserve"> В случае неуплаты в установленный срок долга он погашается за счет средств, полученных от продажи заложенного имущества. </w:t>
      </w:r>
    </w:p>
    <w:p>
      <w:pPr>
        <w:spacing w:after="0"/>
      </w:pPr>
      <w:r>
        <w:rPr>
          <w:color w:val="333333"/>
          <w:sz w:val="20"/>
          <w:szCs w:val="20"/>
        </w:rPr>
        <w:t xml:space="preserve">5. </w:t>
      </w:r>
      <w:r>
        <w:rPr>
          <w:color w:val="333333"/>
          <w:sz w:val="20"/>
          <w:szCs w:val="20"/>
        </w:rPr>
        <w:t xml:space="preserve"> Договор составлен в двух экземплярах, из которых один остается в ________________________________________________ другой выдается ________________________________________________. 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ЮРИДИЧЕСКИЕ АДРЕСА И БАНКОВСКИЕ 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Залогодержатель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Залогодатель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Залогодержатель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Залогодатель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залога имущества, заключаемого между юридическим и физическим лицом</dc:title>
  <dc:description>Образец договора залога имущества, заключаемого между юридическим и физическим лицом</dc:description>
  <dc:subject/>
  <cp:keywords/>
  <cp:category/>
  <cp:lastModifiedBy/>
  <dcterms:created xsi:type="dcterms:W3CDTF">2023-07-13T22:12:42+03:00</dcterms:created>
  <dcterms:modified xsi:type="dcterms:W3CDTF">2023-07-13T22:12:42+03:00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